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0" w:type="dxa"/>
        <w:shd w:val="clear" w:color="auto" w:fill="FB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267"/>
        <w:gridCol w:w="1021"/>
        <w:gridCol w:w="3277"/>
      </w:tblGrid>
      <w:tr w:rsidR="00341DAA" w:rsidRPr="00341DAA" w:rsidTr="00341DAA">
        <w:tc>
          <w:tcPr>
            <w:tcW w:w="3267" w:type="dxa"/>
            <w:tcBorders>
              <w:top w:val="single" w:sz="6" w:space="0" w:color="5F6672"/>
              <w:left w:val="single" w:sz="6" w:space="0" w:color="5F6672"/>
              <w:bottom w:val="single" w:sz="6" w:space="0" w:color="5F6672"/>
              <w:right w:val="single" w:sz="6" w:space="0" w:color="5F6672"/>
            </w:tcBorders>
            <w:shd w:val="clear" w:color="auto" w:fill="FB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AA" w:rsidRPr="00341DAA" w:rsidRDefault="00341DAA" w:rsidP="00341DAA">
            <w:pPr>
              <w:spacing w:before="315" w:after="31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698891"/>
                <w:kern w:val="36"/>
                <w:sz w:val="48"/>
                <w:szCs w:val="48"/>
                <w:lang w:eastAsia="ru-RU"/>
              </w:rPr>
            </w:pPr>
            <w:r w:rsidRPr="00341DAA">
              <w:rPr>
                <w:rFonts w:ascii="Times New Roman" w:eastAsia="Times New Roman" w:hAnsi="Times New Roman" w:cs="Times New Roman"/>
                <w:color w:val="698891"/>
                <w:kern w:val="36"/>
                <w:lang w:eastAsia="ru-RU"/>
              </w:rPr>
              <w:t>Российская Федерация</w:t>
            </w:r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lang w:eastAsia="ru-RU"/>
              </w:rPr>
              <w:t>Республика Алтай</w:t>
            </w:r>
          </w:p>
          <w:p w:rsidR="00341DAA" w:rsidRPr="00341DAA" w:rsidRDefault="00341DAA" w:rsidP="00341DAA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lang w:eastAsia="ru-RU"/>
              </w:rPr>
              <w:t>Совет депутатов муниципального                       образования</w:t>
            </w:r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1DAA">
              <w:rPr>
                <w:rFonts w:ascii="Arial" w:eastAsia="Times New Roman" w:hAnsi="Arial" w:cs="Arial"/>
                <w:b/>
                <w:bCs/>
                <w:lang w:eastAsia="ru-RU"/>
              </w:rPr>
              <w:t>Белоануйское</w:t>
            </w:r>
            <w:proofErr w:type="spellEnd"/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lang w:eastAsia="ru-RU"/>
              </w:rPr>
              <w:t>сельское поселение</w:t>
            </w:r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6" w:space="0" w:color="5F6672"/>
              <w:left w:val="single" w:sz="6" w:space="0" w:color="5F6672"/>
              <w:bottom w:val="single" w:sz="6" w:space="0" w:color="5F6672"/>
              <w:right w:val="single" w:sz="6" w:space="0" w:color="5F6672"/>
            </w:tcBorders>
            <w:shd w:val="clear" w:color="auto" w:fill="FB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AA" w:rsidRPr="00341DAA" w:rsidRDefault="00341DAA" w:rsidP="00341D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6" w:space="0" w:color="5F6672"/>
              <w:left w:val="single" w:sz="6" w:space="0" w:color="5F6672"/>
              <w:bottom w:val="single" w:sz="6" w:space="0" w:color="5F6672"/>
              <w:right w:val="single" w:sz="6" w:space="0" w:color="5F6672"/>
            </w:tcBorders>
            <w:shd w:val="clear" w:color="auto" w:fill="FB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AA" w:rsidRPr="00341DAA" w:rsidRDefault="00341DAA" w:rsidP="00341D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CG Times Cyr" w:eastAsia="Times New Roman" w:hAnsi="CG Times Cyr" w:cs="Arial"/>
                <w:b/>
                <w:bCs/>
                <w:lang w:eastAsia="ru-RU"/>
              </w:rPr>
              <w:t>  </w:t>
            </w:r>
          </w:p>
        </w:tc>
        <w:tc>
          <w:tcPr>
            <w:tcW w:w="4064" w:type="dxa"/>
            <w:tcBorders>
              <w:top w:val="single" w:sz="6" w:space="0" w:color="5F6672"/>
              <w:left w:val="single" w:sz="6" w:space="0" w:color="5F6672"/>
              <w:bottom w:val="single" w:sz="6" w:space="0" w:color="5F6672"/>
              <w:right w:val="single" w:sz="6" w:space="0" w:color="5F6672"/>
            </w:tcBorders>
            <w:shd w:val="clear" w:color="auto" w:fill="FB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Россия </w:t>
            </w:r>
            <w:proofErr w:type="spellStart"/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Федерациязы</w:t>
            </w:r>
            <w:proofErr w:type="spellEnd"/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Алтай Республика</w:t>
            </w:r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Белоануйского</w:t>
            </w:r>
            <w:proofErr w:type="spellEnd"/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jурт</w:t>
            </w:r>
            <w:proofErr w:type="spellEnd"/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муниципал   </w:t>
            </w:r>
            <w:proofErr w:type="spellStart"/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тозомолинин</w:t>
            </w:r>
            <w:proofErr w:type="spellEnd"/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депутаттар</w:t>
            </w:r>
            <w:proofErr w:type="spellEnd"/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Соведи</w:t>
            </w:r>
            <w:proofErr w:type="spellEnd"/>
          </w:p>
          <w:p w:rsidR="00341DAA" w:rsidRPr="00341DAA" w:rsidRDefault="00341DAA" w:rsidP="00341DAA">
            <w:pPr>
              <w:spacing w:before="180" w:after="180" w:line="240" w:lineRule="auto"/>
              <w:ind w:right="3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D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341DAA" w:rsidRPr="00341DAA" w:rsidRDefault="00341DAA" w:rsidP="00341DAA">
      <w:pPr>
        <w:shd w:val="clear" w:color="auto" w:fill="FBFDFE"/>
        <w:spacing w:before="180" w:after="180" w:line="240" w:lineRule="auto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8"/>
          <w:szCs w:val="28"/>
          <w:lang w:eastAsia="ru-RU"/>
        </w:rPr>
        <w:t>                                            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center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>Р Е Ш Е Н И Е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center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 xml:space="preserve">Двадцать пятой   сессии Совета депутатов третьего созыва </w:t>
      </w:r>
      <w:proofErr w:type="spellStart"/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>Белоануйского</w:t>
      </w:r>
      <w:proofErr w:type="spellEnd"/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 xml:space="preserve"> сельского поселения</w:t>
      </w:r>
    </w:p>
    <w:p w:rsidR="00341DAA" w:rsidRPr="00341DAA" w:rsidRDefault="00341DAA" w:rsidP="00341DAA">
      <w:pPr>
        <w:shd w:val="clear" w:color="auto" w:fill="FFFFFF"/>
        <w:spacing w:before="259" w:after="180" w:line="278" w:lineRule="atLeast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b/>
          <w:bCs/>
          <w:color w:val="323232"/>
          <w:spacing w:val="-2"/>
          <w:sz w:val="28"/>
          <w:szCs w:val="28"/>
          <w:lang w:eastAsia="ru-RU"/>
        </w:rPr>
        <w:t xml:space="preserve">         </w:t>
      </w:r>
      <w:r w:rsidRPr="00341DAA">
        <w:rPr>
          <w:rFonts w:ascii="Arial" w:eastAsia="Times New Roman" w:hAnsi="Arial" w:cs="Arial"/>
          <w:b/>
          <w:bCs/>
          <w:color w:val="323232"/>
          <w:spacing w:val="-2"/>
          <w:sz w:val="28"/>
          <w:szCs w:val="28"/>
          <w:lang w:eastAsia="ru-RU"/>
        </w:rPr>
        <w:softHyphen/>
      </w:r>
      <w:r w:rsidRPr="00341DAA">
        <w:rPr>
          <w:rFonts w:ascii="Arial" w:eastAsia="Times New Roman" w:hAnsi="Arial" w:cs="Arial"/>
          <w:b/>
          <w:bCs/>
          <w:color w:val="323232"/>
          <w:spacing w:val="-2"/>
          <w:sz w:val="28"/>
          <w:szCs w:val="28"/>
          <w:lang w:eastAsia="ru-RU"/>
        </w:rPr>
        <w:softHyphen/>
      </w:r>
      <w:r w:rsidRPr="00341DAA">
        <w:rPr>
          <w:rFonts w:ascii="Arial" w:eastAsia="Times New Roman" w:hAnsi="Arial" w:cs="Arial"/>
          <w:b/>
          <w:bCs/>
          <w:color w:val="323232"/>
          <w:spacing w:val="-2"/>
          <w:sz w:val="28"/>
          <w:szCs w:val="28"/>
          <w:lang w:eastAsia="ru-RU"/>
        </w:rPr>
        <w:softHyphen/>
      </w:r>
      <w:r w:rsidRPr="00341DAA">
        <w:rPr>
          <w:rFonts w:ascii="Arial" w:eastAsia="Times New Roman" w:hAnsi="Arial" w:cs="Arial"/>
          <w:b/>
          <w:bCs/>
          <w:color w:val="323232"/>
          <w:spacing w:val="-2"/>
          <w:sz w:val="28"/>
          <w:szCs w:val="28"/>
          <w:lang w:eastAsia="ru-RU"/>
        </w:rPr>
        <w:softHyphen/>
        <w:t>_18 мая 2018 г.                                                    №_25-99___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center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>Об исполнении бюджета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center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>Белоануйское</w:t>
      </w:r>
      <w:proofErr w:type="spellEnd"/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 xml:space="preserve"> сельское поселение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center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b/>
          <w:bCs/>
          <w:color w:val="383C43"/>
          <w:sz w:val="28"/>
          <w:szCs w:val="28"/>
          <w:lang w:eastAsia="ru-RU"/>
        </w:rPr>
        <w:t>за 2017 год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В соответствии со статьями 264.5 и 264.6 Бюджетного кодекса РФ, статьей 54 Устава муниципального образования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Белоануйское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сельское поселение, решением Совета депутатов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Белоануйского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   сельского поселения от 26.12.2013 № 3-12 «Об утверждении Положения о бюджетном процессе в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Белоануйском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сельском поселении», Совет депутатов третьего созыва муниципального образования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Белоануйское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сельское поселение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ind w:firstLine="567"/>
        <w:jc w:val="center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b/>
          <w:bCs/>
          <w:color w:val="383C43"/>
          <w:sz w:val="26"/>
          <w:szCs w:val="26"/>
          <w:lang w:eastAsia="ru-RU"/>
        </w:rPr>
        <w:t>РЕШИЛ:</w:t>
      </w:r>
    </w:p>
    <w:p w:rsidR="00341DAA" w:rsidRPr="00341DAA" w:rsidRDefault="00341DAA" w:rsidP="00341DAA">
      <w:pPr>
        <w:numPr>
          <w:ilvl w:val="0"/>
          <w:numId w:val="1"/>
        </w:numPr>
        <w:shd w:val="clear" w:color="auto" w:fill="FBFDFE"/>
        <w:spacing w:after="0" w:line="240" w:lineRule="auto"/>
        <w:ind w:left="390"/>
        <w:rPr>
          <w:rFonts w:ascii="Arial" w:eastAsia="Times New Roman" w:hAnsi="Arial" w:cs="Arial"/>
          <w:color w:val="111618"/>
          <w:sz w:val="20"/>
          <w:szCs w:val="20"/>
          <w:lang w:eastAsia="ru-RU"/>
        </w:rPr>
      </w:pPr>
      <w:r w:rsidRPr="00341DAA">
        <w:rPr>
          <w:rFonts w:ascii="Times New Roman" w:eastAsia="Times New Roman" w:hAnsi="Times New Roman" w:cs="Times New Roman"/>
          <w:color w:val="111618"/>
          <w:sz w:val="26"/>
          <w:szCs w:val="26"/>
          <w:lang w:eastAsia="ru-RU"/>
        </w:rPr>
        <w:t xml:space="preserve">Утвердить отчет об исполнении бюджета муниципального образования </w:t>
      </w:r>
      <w:proofErr w:type="spellStart"/>
      <w:r w:rsidRPr="00341DAA">
        <w:rPr>
          <w:rFonts w:ascii="Times New Roman" w:eastAsia="Times New Roman" w:hAnsi="Times New Roman" w:cs="Times New Roman"/>
          <w:color w:val="111618"/>
          <w:sz w:val="26"/>
          <w:szCs w:val="26"/>
          <w:lang w:eastAsia="ru-RU"/>
        </w:rPr>
        <w:t>Белоануйское</w:t>
      </w:r>
      <w:proofErr w:type="spellEnd"/>
      <w:r w:rsidRPr="00341DAA">
        <w:rPr>
          <w:rFonts w:ascii="Times New Roman" w:eastAsia="Times New Roman" w:hAnsi="Times New Roman" w:cs="Times New Roman"/>
          <w:color w:val="111618"/>
          <w:sz w:val="26"/>
          <w:szCs w:val="26"/>
          <w:lang w:eastAsia="ru-RU"/>
        </w:rPr>
        <w:t xml:space="preserve"> сельское поселение за 2017 год», по доходам в сумме 322647 руб.33 копейки, по расходам в сумме 3000130 руб.33 копейки и профицит бюджета в сумме   составляет   -226345 руб.00 копеек. со следующими показателями: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1.1. Исполнение бюджета муниципального образования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Белоануйское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сельское </w:t>
      </w:r>
      <w:proofErr w:type="gram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поселение ,</w:t>
      </w:r>
      <w:proofErr w:type="gram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источники финансирования дефицита бюджета за 2017 год согласно приложению 1 к настоящему решению;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1.2 Объем поступлений доходов бюджета муниципального образования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Белоануйское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сельское поселение за 2017 год по кодам классификации доходов бюджета согласно приложению 2 к настоящему решению.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1.3. Расходы бюджета муниципального образования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Белоануйское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сельское поселение по разделам, подразделам классификации расходов </w:t>
      </w: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lastRenderedPageBreak/>
        <w:t>бюджетов Российской Федерации за 2017 год согласно приложению 3 к настоящему решению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1.4 Ведомственная структура расходов бюджета согласно приложению 4 к настоящему решению.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1.5. Реализация муниципальной ведомственной целевой программы муниципального образования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Белоануйское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сельское поселение   на 2017 год согласно приложению 5 к настоящему решению.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2. Настоящее Решение разместить в сети Интернет на официальном сайте администрации МО </w:t>
      </w:r>
      <w:proofErr w:type="gram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«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Усть</w:t>
      </w:r>
      <w:proofErr w:type="gram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-Канский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район» и обнародовать на информационном стенде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Белоануйского</w:t>
      </w:r>
      <w:proofErr w:type="spellEnd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 сельского поселения .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3. Настоящее Решение вступает в силу после его обнародования.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5. Контроль за исполнением настоящего решение оставляю за собой.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                                   </w:t>
      </w:r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Глава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Белоануйского</w:t>
      </w:r>
      <w:proofErr w:type="spellEnd"/>
    </w:p>
    <w:p w:rsidR="00341DAA" w:rsidRPr="00341DAA" w:rsidRDefault="00341DAA" w:rsidP="00341DAA">
      <w:pPr>
        <w:shd w:val="clear" w:color="auto" w:fill="FBFDFE"/>
        <w:spacing w:before="180" w:after="180" w:line="240" w:lineRule="auto"/>
        <w:jc w:val="both"/>
        <w:rPr>
          <w:rFonts w:ascii="Arial" w:eastAsia="Times New Roman" w:hAnsi="Arial" w:cs="Arial"/>
          <w:color w:val="383C43"/>
          <w:sz w:val="20"/>
          <w:szCs w:val="20"/>
          <w:lang w:eastAsia="ru-RU"/>
        </w:rPr>
      </w:pPr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 xml:space="preserve">сельского поселения                                                                              И.А. </w:t>
      </w:r>
      <w:proofErr w:type="spellStart"/>
      <w:r w:rsidRPr="00341DAA">
        <w:rPr>
          <w:rFonts w:ascii="Arial" w:eastAsia="Times New Roman" w:hAnsi="Arial" w:cs="Arial"/>
          <w:color w:val="383C43"/>
          <w:sz w:val="26"/>
          <w:szCs w:val="26"/>
          <w:lang w:eastAsia="ru-RU"/>
        </w:rPr>
        <w:t>Белявцев</w:t>
      </w:r>
      <w:proofErr w:type="spellEnd"/>
    </w:p>
    <w:p w:rsidR="00CB4E59" w:rsidRDefault="00CB4E59">
      <w:bookmarkStart w:id="0" w:name="_GoBack"/>
      <w:bookmarkEnd w:id="0"/>
    </w:p>
    <w:sectPr w:rsidR="00CB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Cy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996"/>
    <w:multiLevelType w:val="multilevel"/>
    <w:tmpl w:val="205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8C"/>
    <w:rsid w:val="00215E8C"/>
    <w:rsid w:val="00341DAA"/>
    <w:rsid w:val="00C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658F-9FD9-4D20-A599-B986D3CB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DAA"/>
    <w:rPr>
      <w:b/>
      <w:bCs/>
    </w:rPr>
  </w:style>
  <w:style w:type="paragraph" w:customStyle="1" w:styleId="consplustitle">
    <w:name w:val="consplustitle"/>
    <w:basedOn w:val="a"/>
    <w:rsid w:val="0034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2018-11-12T08:25:00Z</dcterms:created>
  <dcterms:modified xsi:type="dcterms:W3CDTF">2018-11-12T08:25:00Z</dcterms:modified>
</cp:coreProperties>
</file>